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C7" w:rsidRDefault="00B63FC7" w:rsidP="0087507A">
      <w:pPr>
        <w:spacing w:after="0" w:line="240" w:lineRule="auto"/>
      </w:pPr>
    </w:p>
    <w:p w:rsidR="0087507A" w:rsidRDefault="0087507A" w:rsidP="0087507A">
      <w:pPr>
        <w:spacing w:after="0" w:line="240" w:lineRule="auto"/>
        <w:rPr>
          <w:b/>
          <w:bCs/>
        </w:rPr>
      </w:pPr>
      <w:r w:rsidRPr="006830B0">
        <w:rPr>
          <w:b/>
          <w:bCs/>
        </w:rPr>
        <w:t>Spordiharrastusele projektipõhise</w:t>
      </w:r>
      <w:r>
        <w:rPr>
          <w:b/>
          <w:bCs/>
        </w:rPr>
        <w:t xml:space="preserve"> </w:t>
      </w:r>
      <w:r w:rsidRPr="006830B0">
        <w:rPr>
          <w:b/>
          <w:bCs/>
        </w:rPr>
        <w:t>toetuse määramise kriteeriumid</w:t>
      </w:r>
    </w:p>
    <w:p w:rsidR="0087507A" w:rsidRDefault="0087507A" w:rsidP="0087507A">
      <w:pPr>
        <w:spacing w:after="0" w:line="240" w:lineRule="auto"/>
        <w:jc w:val="both"/>
        <w:rPr>
          <w:b/>
          <w:bCs/>
        </w:rPr>
      </w:pPr>
    </w:p>
    <w:p w:rsidR="0087507A" w:rsidRPr="006830B0" w:rsidRDefault="0087507A" w:rsidP="0087507A">
      <w:pPr>
        <w:spacing w:after="0" w:line="240" w:lineRule="auto"/>
        <w:jc w:val="both"/>
        <w:rPr>
          <w:b/>
          <w:bCs/>
        </w:rPr>
      </w:pPr>
      <w:r w:rsidRPr="006830B0">
        <w:rPr>
          <w:b/>
          <w:bCs/>
        </w:rPr>
        <w:t>Projektipõhise toetuse eelistused</w:t>
      </w:r>
    </w:p>
    <w:p w:rsidR="0087507A" w:rsidRPr="006830B0" w:rsidRDefault="0087507A" w:rsidP="0087507A">
      <w:pPr>
        <w:spacing w:after="0" w:line="240" w:lineRule="auto"/>
        <w:jc w:val="both"/>
      </w:pPr>
      <w:r w:rsidRPr="006830B0">
        <w:t>(1) Eelistatakse aasta nelja taotlusvooru tähtaegadeks õigeaegselt laekunud ning nõuetekohaselt vormistatud taotluste hulgast neid, mis vastavad järgnevas loetletus toodule: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1) on olemas kaasfinantseerimine;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2) projektist saab osa võimalikult palju inimesi;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3) sisaldab uudseid ideid;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4) teostajad tegutsevad Rapla valla haldusterritooriumil;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5) on arengule suunatud;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6) on valla seisukohalt oluline ning traditsioonidega;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7) aitab kaasa Rapla valla positiivse maine kujundamisele;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8) taotleja on varem kasutanud Rapla Vallavalitsuse toetusi otstarbekalt.</w:t>
      </w:r>
    </w:p>
    <w:p w:rsidR="0087507A" w:rsidRDefault="0087507A" w:rsidP="0087507A">
      <w:pPr>
        <w:spacing w:after="0" w:line="240" w:lineRule="auto"/>
        <w:jc w:val="both"/>
        <w:rPr>
          <w:b/>
          <w:bCs/>
        </w:rPr>
      </w:pPr>
    </w:p>
    <w:p w:rsidR="0087507A" w:rsidRPr="006830B0" w:rsidRDefault="0087507A" w:rsidP="0087507A">
      <w:pPr>
        <w:spacing w:after="0" w:line="240" w:lineRule="auto"/>
        <w:jc w:val="both"/>
        <w:rPr>
          <w:b/>
          <w:bCs/>
        </w:rPr>
      </w:pPr>
      <w:bookmarkStart w:id="0" w:name="_GoBack"/>
      <w:bookmarkEnd w:id="0"/>
      <w:r w:rsidRPr="006830B0">
        <w:rPr>
          <w:b/>
          <w:bCs/>
        </w:rPr>
        <w:t>Projektide finantseerimise toetamine</w:t>
      </w:r>
    </w:p>
    <w:p w:rsidR="0087507A" w:rsidRPr="006830B0" w:rsidRDefault="0087507A" w:rsidP="0087507A">
      <w:pPr>
        <w:spacing w:after="0" w:line="240" w:lineRule="auto"/>
        <w:jc w:val="both"/>
      </w:pPr>
      <w:r w:rsidRPr="006830B0">
        <w:t>(1) Toetatakse projekte: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1) mis on suunatud rahvaspordi arengule vallas;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2) mis arendavad noorte sporditegevust;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3) mis toimuvad valla territooriumil ning on haaratavuselt vallasisesed või maakondlikud spordisündmused;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4) milles valla spordiklubid võtavad osa regionaalsetest ja suurematest rahvusvahelistest tiitlivõistlustest tutvustades</w:t>
      </w:r>
      <w:r>
        <w:t xml:space="preserve"> Rapla valda laiemale üldsusele;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5) mis on suunatud Rapla valla elanikele.</w:t>
      </w:r>
    </w:p>
    <w:p w:rsidR="0087507A" w:rsidRPr="006830B0" w:rsidRDefault="0087507A" w:rsidP="0087507A">
      <w:pPr>
        <w:spacing w:after="0" w:line="240" w:lineRule="auto"/>
        <w:jc w:val="both"/>
      </w:pPr>
      <w:r w:rsidRPr="006830B0">
        <w:t>(2) Ei toetata projekte, mille puhul on tegemist järgnevate asjaoludega: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1) projekti esitaja on aruandevõlglane või omab rahalist võlgnevust vallavalitsuse ees;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2) eelnevat toetust ei ole kasutatud sihipäraselt;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3) projekt on ebakorrektselt vormistatud ja ebapiisavalt selgitatud ning nimetatud puudused on taotleja jätnud tähtajaks kõrvaldamata;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4) projekt hõlmab juba toimunud sündmusi;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5) projektiga taotletakse toitlustamiskulude katmist;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6) projektiga taotletakse võistlusvarustuse, tehnika jm vara soetamist;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7) projektiga taotletakse remondi- ja halduskulude katmist;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8) projektiga taotletakse ruumide sisustuse, kontoritehnika jms soetamist;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9)  projektiga taotletakse klubide, ühingute ja seltside asutamiskulude katmist;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10) projektiga taotletakse õppemaksude maksmist;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11) projektiga taotletakse üldjuhul</w:t>
      </w:r>
      <w:r w:rsidRPr="006830B0">
        <w:rPr>
          <w:i/>
          <w:iCs/>
        </w:rPr>
        <w:t xml:space="preserve"> </w:t>
      </w:r>
      <w:r w:rsidRPr="006830B0">
        <w:t>laagrites osalemise kulude katmist;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B61A66">
        <w:t>12) projekt hõlmab spordiklubisiseste või vallavalitsuse hallatavate asutuste siseste ja nendevaheliste ürituste korraldamist;</w:t>
      </w:r>
    </w:p>
    <w:p w:rsidR="0087507A" w:rsidRPr="006830B0" w:rsidRDefault="0087507A" w:rsidP="0087507A">
      <w:pPr>
        <w:spacing w:after="0" w:line="240" w:lineRule="auto"/>
        <w:ind w:left="360"/>
        <w:jc w:val="both"/>
      </w:pPr>
      <w:r w:rsidRPr="006830B0">
        <w:t>13) projektiga taotletakse interneti kodulehe valmistamise kulude katmist.</w:t>
      </w:r>
    </w:p>
    <w:p w:rsidR="0087507A" w:rsidRPr="006830B0" w:rsidRDefault="0087507A" w:rsidP="0087507A">
      <w:pPr>
        <w:spacing w:after="0" w:line="240" w:lineRule="auto"/>
        <w:ind w:left="360"/>
        <w:jc w:val="both"/>
        <w:rPr>
          <w:color w:val="0000FF"/>
        </w:rPr>
      </w:pPr>
    </w:p>
    <w:p w:rsidR="0087507A" w:rsidRDefault="0087507A" w:rsidP="0087507A">
      <w:pPr>
        <w:spacing w:after="0" w:line="240" w:lineRule="auto"/>
      </w:pPr>
    </w:p>
    <w:sectPr w:rsidR="0087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7F"/>
    <w:rsid w:val="00021197"/>
    <w:rsid w:val="000E50BE"/>
    <w:rsid w:val="000E6D78"/>
    <w:rsid w:val="003E733A"/>
    <w:rsid w:val="005238E1"/>
    <w:rsid w:val="005F4E46"/>
    <w:rsid w:val="006264D2"/>
    <w:rsid w:val="0068677F"/>
    <w:rsid w:val="007268E4"/>
    <w:rsid w:val="007755F4"/>
    <w:rsid w:val="0087507A"/>
    <w:rsid w:val="00894084"/>
    <w:rsid w:val="009C6E2B"/>
    <w:rsid w:val="009F0441"/>
    <w:rsid w:val="00B63FC7"/>
    <w:rsid w:val="00C002FF"/>
    <w:rsid w:val="00C107FF"/>
    <w:rsid w:val="00D47E7D"/>
    <w:rsid w:val="00DF6F54"/>
    <w:rsid w:val="00F109E0"/>
    <w:rsid w:val="00F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686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686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perlink">
    <w:name w:val="Hyperlink"/>
    <w:basedOn w:val="Liguvaikefont"/>
    <w:uiPriority w:val="99"/>
    <w:unhideWhenUsed/>
    <w:rsid w:val="00B63F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686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686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perlink">
    <w:name w:val="Hyperlink"/>
    <w:basedOn w:val="Liguvaikefont"/>
    <w:uiPriority w:val="99"/>
    <w:unhideWhenUsed/>
    <w:rsid w:val="00B63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Kruusimägi</dc:creator>
  <cp:lastModifiedBy>RitaTriinu Peussa</cp:lastModifiedBy>
  <cp:revision>2</cp:revision>
  <dcterms:created xsi:type="dcterms:W3CDTF">2018-06-11T12:40:00Z</dcterms:created>
  <dcterms:modified xsi:type="dcterms:W3CDTF">2018-06-11T12:40:00Z</dcterms:modified>
</cp:coreProperties>
</file>